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vertAlign w:val="baseline"/>
          <w:lang w:val="en-US" w:eastAsia="zh-CN"/>
        </w:rPr>
      </w:pPr>
      <w:r>
        <w:rPr>
          <w:rFonts w:hint="eastAsia"/>
          <w:sz w:val="36"/>
          <w:szCs w:val="36"/>
          <w:vertAlign w:val="baseline"/>
          <w:lang w:val="en-US" w:eastAsia="zh-CN"/>
        </w:rPr>
        <w:t>教育科学学院调停课审批表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事由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distribute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时间变更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地点变更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教师变更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审批意见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4491"/>
              </w:tabs>
              <w:bidi w:val="0"/>
              <w:ind w:firstLine="3150" w:firstLineChars="15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签字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tabs>
                <w:tab w:val="left" w:pos="4491"/>
              </w:tabs>
              <w:bidi w:val="0"/>
              <w:ind w:firstLine="3780" w:firstLineChars="18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491"/>
              </w:tabs>
              <w:bidi w:val="0"/>
              <w:ind w:firstLine="3150" w:firstLineChars="15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时间：     年   月   日</w:t>
            </w:r>
          </w:p>
          <w:p>
            <w:pPr>
              <w:tabs>
                <w:tab w:val="left" w:pos="4491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0383F"/>
    <w:rsid w:val="25A10AD0"/>
    <w:rsid w:val="5F5508B3"/>
    <w:rsid w:val="62A541D2"/>
    <w:rsid w:val="63D27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2019-06-11T01:17:27Z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